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9" w:rsidRDefault="00EF22D9">
      <w:pPr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039995" cy="6931660"/>
            <wp:effectExtent l="19050" t="0" r="8255" b="0"/>
            <wp:docPr id="2" name="Picture 1" descr="Image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A47" w:rsidRDefault="00D36A47" w:rsidP="0095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p w:rsidR="00EF22D9" w:rsidRDefault="00EF22D9" w:rsidP="0095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p w:rsidR="00EF22D9" w:rsidRPr="00EF22D9" w:rsidRDefault="00EF22D9" w:rsidP="0095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d-ID"/>
        </w:rPr>
      </w:pPr>
    </w:p>
    <w:p w:rsidR="00C60712" w:rsidRPr="00C60712" w:rsidRDefault="00C60712" w:rsidP="00BC54CE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7"/>
        <w:gridCol w:w="6515"/>
      </w:tblGrid>
      <w:tr w:rsidR="00957AF3" w:rsidRPr="005D2D2A" w:rsidTr="00D36A47">
        <w:trPr>
          <w:trHeight w:val="844"/>
        </w:trPr>
        <w:tc>
          <w:tcPr>
            <w:tcW w:w="2557" w:type="dxa"/>
          </w:tcPr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 Tujuan Prosedur</w:t>
            </w:r>
          </w:p>
        </w:tc>
        <w:tc>
          <w:tcPr>
            <w:tcW w:w="6515" w:type="dxa"/>
          </w:tcPr>
          <w:p w:rsidR="00957AF3" w:rsidRPr="005D2D2A" w:rsidRDefault="00957AF3" w:rsidP="00957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Prosedur ini dibuat aga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r proses belajar mengajar dapat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berjalan sesuaialokasi waktu yang telah ditentukan dalam standar kehadiran dosendalam kuliah</w:t>
            </w: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57AF3" w:rsidRPr="005D2D2A" w:rsidTr="00D36A47">
        <w:trPr>
          <w:trHeight w:val="580"/>
        </w:trPr>
        <w:tc>
          <w:tcPr>
            <w:tcW w:w="2557" w:type="dxa"/>
          </w:tcPr>
          <w:p w:rsidR="00957AF3" w:rsidRPr="005D2D2A" w:rsidRDefault="00D36A47" w:rsidP="00294C58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Luas Lingkup SO</w:t>
            </w:r>
            <w:r w:rsidR="00957AF3"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dan</w:t>
            </w:r>
          </w:p>
          <w:p w:rsidR="00957AF3" w:rsidRPr="005D2D2A" w:rsidRDefault="00957AF3" w:rsidP="00294C58">
            <w:p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Penggunaannya</w:t>
            </w:r>
          </w:p>
        </w:tc>
        <w:tc>
          <w:tcPr>
            <w:tcW w:w="6515" w:type="dxa"/>
          </w:tcPr>
          <w:p w:rsidR="00957AF3" w:rsidRPr="005D2D2A" w:rsidRDefault="00957AF3" w:rsidP="005D2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Prosedur ini ber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laku untuk semua Dosen di semua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jenjangprogram studi semua jurusan di lingkungan </w:t>
            </w:r>
            <w:r w:rsidR="00D36A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FE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</w:t>
            </w:r>
          </w:p>
        </w:tc>
      </w:tr>
      <w:tr w:rsidR="00957AF3" w:rsidRPr="005D2D2A" w:rsidTr="00D36A47">
        <w:trPr>
          <w:trHeight w:val="344"/>
        </w:trPr>
        <w:tc>
          <w:tcPr>
            <w:tcW w:w="2557" w:type="dxa"/>
          </w:tcPr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Standar</w:t>
            </w:r>
          </w:p>
        </w:tc>
        <w:tc>
          <w:tcPr>
            <w:tcW w:w="6515" w:type="dxa"/>
          </w:tcPr>
          <w:p w:rsidR="00957AF3" w:rsidRPr="005D2D2A" w:rsidRDefault="005D2D2A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Pimpinan Fakultas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bersama institu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si merumuskan kalender akademik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untuksemester yang akan berlangsung</w:t>
            </w:r>
          </w:p>
          <w:p w:rsidR="00957AF3" w:rsidRPr="005D2D2A" w:rsidRDefault="005D2D2A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Kaprodi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mengundang s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emua Dosen dalam rapat ploting, member</w:t>
            </w:r>
            <w:r w:rsidR="00C60712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>i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pengarahan pelaksanaan proses belajar mengajar sesuai pedoman,kewajiban dosen, hak dosen serta sangsi bagi dosen dan mahasiswabila melanggar peraturan.</w:t>
            </w:r>
          </w:p>
          <w:p w:rsidR="00957AF3" w:rsidRPr="005D2D2A" w:rsidRDefault="005D2D2A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menerbitkan jadwal kuliah untuk diumumk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an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pada semuamahasiswa, disampaikan pada dosen pengampu, tembusandisampaikan pada BAAK dan institusi minimal 2 minggu sebelumproses belajar mengajar dilaksanakan.</w:t>
            </w:r>
          </w:p>
          <w:p w:rsidR="00957AF3" w:rsidRPr="005D2D2A" w:rsidRDefault="00957AF3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Dosen menyiapkan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GBPP dan SAP untuk seluruh mata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kuliah yangdiampu.</w:t>
            </w:r>
          </w:p>
          <w:p w:rsidR="00957AF3" w:rsidRPr="005D2D2A" w:rsidRDefault="00957AF3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Dosen menyiapkan materi ajar (buku ajar) atau </w:t>
            </w:r>
            <w:r w:rsidRPr="005D2D2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hand out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bagimahasiswa.</w:t>
            </w:r>
          </w:p>
          <w:p w:rsidR="00957AF3" w:rsidRPr="005D2D2A" w:rsidRDefault="00C60712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 xml:space="preserve">Prodi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menyiapkan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formulir/borang kehadiran dosen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dikelas.</w:t>
            </w:r>
          </w:p>
          <w:p w:rsidR="00957AF3" w:rsidRPr="005D2D2A" w:rsidRDefault="005D2D2A" w:rsidP="005D2D2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menyi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apkan formulir/borang kehadiran </w:t>
            </w:r>
            <w:r w:rsidR="00957AF3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mahasiswa dikelas.</w:t>
            </w:r>
          </w:p>
        </w:tc>
      </w:tr>
      <w:tr w:rsidR="00957AF3" w:rsidRPr="005D2D2A" w:rsidTr="00D36A47">
        <w:trPr>
          <w:trHeight w:val="516"/>
        </w:trPr>
        <w:tc>
          <w:tcPr>
            <w:tcW w:w="2557" w:type="dxa"/>
          </w:tcPr>
          <w:p w:rsidR="00957AF3" w:rsidRPr="005D2D2A" w:rsidRDefault="00957AF3" w:rsidP="00294C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Definisi Istilah</w:t>
            </w:r>
          </w:p>
        </w:tc>
        <w:tc>
          <w:tcPr>
            <w:tcW w:w="6515" w:type="dxa"/>
          </w:tcPr>
          <w:p w:rsidR="00735EC1" w:rsidRPr="005D2D2A" w:rsidRDefault="00735EC1" w:rsidP="005D2D2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Dosen Pengampu Mata Kuliah adalah Dosen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Tetap dan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Tidak</w:t>
            </w:r>
            <w:r w:rsidR="00C60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Tetap</w:t>
            </w:r>
            <w:r w:rsidR="00C60712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>. B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aik</w:t>
            </w:r>
            <w:r w:rsidR="00C607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yang berstatus PNS </w:t>
            </w:r>
            <w:r w:rsidR="00C60712">
              <w:rPr>
                <w:rFonts w:ascii="Times New Roman" w:eastAsiaTheme="minorHAnsi" w:hAnsi="Times New Roman" w:cs="Times New Roman"/>
                <w:sz w:val="24"/>
                <w:szCs w:val="24"/>
                <w:lang w:val="id-ID" w:eastAsia="en-US"/>
              </w:rPr>
              <w:t>DPK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maupun Dosen Tetap Yayasan denganjabatan serendah-rendahnya Asisten Ahli ( Gol. IIIa.).</w:t>
            </w:r>
          </w:p>
          <w:p w:rsidR="00957AF3" w:rsidRPr="005D2D2A" w:rsidRDefault="00735EC1" w:rsidP="005D2D2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Kalender akademik ad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alah kalender yang berisi semua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kegiatanakademik dan berlaku untuk semua program studi, semua jurusan dilingkungan </w:t>
            </w:r>
            <w:r w:rsidR="00D36A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FE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UNMERPAS.</w:t>
            </w:r>
          </w:p>
        </w:tc>
      </w:tr>
      <w:tr w:rsidR="00957AF3" w:rsidRPr="005D2D2A" w:rsidTr="00D36A47">
        <w:trPr>
          <w:trHeight w:val="516"/>
        </w:trPr>
        <w:tc>
          <w:tcPr>
            <w:tcW w:w="2557" w:type="dxa"/>
          </w:tcPr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Prosedur</w:t>
            </w:r>
          </w:p>
        </w:tc>
        <w:tc>
          <w:tcPr>
            <w:tcW w:w="6515" w:type="dxa"/>
          </w:tcPr>
          <w:p w:rsidR="00735EC1" w:rsidRPr="005D2D2A" w:rsidRDefault="00735EC1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menyampaikan GBPP, SAP dan Hand out ke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kaprodi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jurusan u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ntuk dipelajari dan disesuaikan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dengan silabus.</w:t>
            </w:r>
          </w:p>
          <w:p w:rsidR="00735EC1" w:rsidRPr="005D2D2A" w:rsidRDefault="005D2D2A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mengumumka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jadwal kuliah pada mahasiswa,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dosenpengampu dan menyampaikan tembusan pada BAAK dan Institusi.</w:t>
            </w:r>
          </w:p>
          <w:p w:rsidR="00735EC1" w:rsidRPr="005D2D2A" w:rsidRDefault="005D2D2A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menyiapk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an map untuk masing-masing mata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kuliah yangberisi GBPP, SAP, Formulir kehadiran Dosen, Formulir kehadiranmahasiswa dan 5 (lima) lembar kertas kosong sebagai catatantemuan dosen selama perkuliahan berlangsung.</w:t>
            </w:r>
          </w:p>
          <w:p w:rsidR="00735EC1" w:rsidRPr="005D2D2A" w:rsidRDefault="00735EC1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Dosen melakukan proses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belajar mengajar dikelas sesuai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GBPP danSAP</w:t>
            </w:r>
          </w:p>
          <w:p w:rsidR="00735EC1" w:rsidRPr="005D2D2A" w:rsidRDefault="00735EC1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Mahasiswa mengisi formulir keha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diran mahasiswa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dalam kelas.</w:t>
            </w:r>
          </w:p>
          <w:p w:rsidR="00735EC1" w:rsidRPr="005D2D2A" w:rsidRDefault="00735EC1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mengisi formulir kehadiran Dosen di kelas</w:t>
            </w:r>
          </w:p>
          <w:p w:rsidR="00957AF3" w:rsidRPr="005D2D2A" w:rsidRDefault="005D2D2A" w:rsidP="005D2D2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merekapitulasi kehadiran dosen dan mahasiswa di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kelas.</w:t>
            </w:r>
          </w:p>
        </w:tc>
      </w:tr>
      <w:tr w:rsidR="00957AF3" w:rsidRPr="005D2D2A" w:rsidTr="00D36A47">
        <w:trPr>
          <w:trHeight w:val="537"/>
        </w:trPr>
        <w:tc>
          <w:tcPr>
            <w:tcW w:w="2557" w:type="dxa"/>
          </w:tcPr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Kualifikasi Pejabat/</w:t>
            </w:r>
          </w:p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 yang</w:t>
            </w:r>
          </w:p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menjalankan SoP</w:t>
            </w:r>
          </w:p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5" w:type="dxa"/>
          </w:tcPr>
          <w:p w:rsidR="00735EC1" w:rsidRPr="005D2D2A" w:rsidRDefault="00957AF3" w:rsidP="005D2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Prodi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berta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nggung jawab menjalankan setiap </w:t>
            </w:r>
            <w:r w:rsidR="00735EC1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tahapan dalamprosedur kehadiran dosen dalam kelas.</w:t>
            </w:r>
          </w:p>
          <w:p w:rsidR="00957AF3" w:rsidRPr="005D2D2A" w:rsidRDefault="00735EC1" w:rsidP="005D2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Dosen penga</w:t>
            </w:r>
            <w:r w:rsidR="005D2D2A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mpu bertanggung jawab terpenuhi </w:t>
            </w: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tatap mukaminimal dalam kelas.</w:t>
            </w:r>
          </w:p>
        </w:tc>
      </w:tr>
      <w:tr w:rsidR="00957AF3" w:rsidRPr="005D2D2A" w:rsidTr="00D36A47">
        <w:trPr>
          <w:trHeight w:val="6582"/>
        </w:trPr>
        <w:tc>
          <w:tcPr>
            <w:tcW w:w="2557" w:type="dxa"/>
          </w:tcPr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Bagan Alir Prosedur</w:t>
            </w:r>
          </w:p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AF3" w:rsidRPr="005D2D2A" w:rsidRDefault="00957AF3" w:rsidP="00294C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5" w:type="dxa"/>
          </w:tcPr>
          <w:p w:rsidR="00735EC1" w:rsidRPr="005D2D2A" w:rsidRDefault="00094BA0" w:rsidP="00294C58">
            <w:pPr>
              <w:autoSpaceDE w:val="0"/>
              <w:autoSpaceDN w:val="0"/>
              <w:adjustRightInd w:val="0"/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8" type="#_x0000_t67" style="position:absolute;left:0;text-align:left;margin-left:119.95pt;margin-top:288.55pt;width:7.15pt;height:12.95pt;z-index:251664384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 id="_x0000_s1037" type="#_x0000_t67" style="position:absolute;left:0;text-align:left;margin-left:119pt;margin-top:230.4pt;width:7.15pt;height:12.95pt;z-index:251663360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 id="_x0000_s1036" type="#_x0000_t67" style="position:absolute;left:0;text-align:left;margin-left:116.75pt;margin-top:173.55pt;width:7.15pt;height:12.95pt;z-index:251662336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 id="_x0000_s1035" type="#_x0000_t67" style="position:absolute;left:0;text-align:left;margin-left:117.1pt;margin-top:127.1pt;width:7.15pt;height:12.95pt;z-index:251661312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 id="_x0000_s1034" type="#_x0000_t67" style="position:absolute;left:0;text-align:left;margin-left:116.15pt;margin-top:72.2pt;width:7.15pt;height:12.95pt;z-index:251660288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shape id="_x0000_s1033" type="#_x0000_t67" style="position:absolute;left:0;text-align:left;margin-left:116.5pt;margin-top:38.75pt;width:7.15pt;height:12.95pt;z-index:251659264;mso-position-horizontal-relative:text;mso-position-vertical-relative:text">
                  <v:textbox style="layout-flow:vertical-ideographic"/>
                </v:shape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26" style="position:absolute;left:0;text-align:left;margin-left:99.3pt;margin-top:19.7pt;width:39.45pt;height:19.05pt;z-index:-251664384;mso-position-horizontal-relative:text;mso-position-vertical-relative:text" arcsize="10923f" wrapcoords="675 -800 -338 1600 -338 18400 0 20800 21262 20800 21600 20800 21938 5600 21262 0 20250 -800 675 -800">
                  <v:textbox style="mso-next-textbox:#_x0000_s1026">
                    <w:txbxContent>
                      <w:p w:rsidR="00735EC1" w:rsidRPr="00735EC1" w:rsidRDefault="00735E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  <w10:wrap type="through"/>
                </v:roundrect>
              </w:pict>
            </w:r>
          </w:p>
          <w:p w:rsidR="00957AF3" w:rsidRPr="005D2D2A" w:rsidRDefault="00957AF3" w:rsidP="00294C58">
            <w:pPr>
              <w:autoSpaceDE w:val="0"/>
              <w:autoSpaceDN w:val="0"/>
              <w:adjustRightInd w:val="0"/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5EC1" w:rsidRPr="005D2D2A" w:rsidRDefault="00094BA0" w:rsidP="00294C58">
            <w:pPr>
              <w:autoSpaceDE w:val="0"/>
              <w:autoSpaceDN w:val="0"/>
              <w:adjustRightInd w:val="0"/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31" style="position:absolute;left:0;text-align:left;margin-left:86.65pt;margin-top:24.1pt;width:64.25pt;height:20.15pt;z-index:-251659264" arcsize="10923f" wrapcoords="675 -800 -338 1600 -338 18400 0 20800 21262 20800 21600 20800 21938 5600 21262 0 20250 -800 675 -800">
                  <v:textbox style="mso-next-textbox:#_x0000_s1031">
                    <w:txbxContent>
                      <w:p w:rsidR="00735EC1" w:rsidRPr="00656417" w:rsidRDefault="00656417" w:rsidP="00735EC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656417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Jadual kuliah</w:t>
                        </w:r>
                      </w:p>
                    </w:txbxContent>
                  </v:textbox>
                  <w10:wrap type="through"/>
                </v:roundrect>
              </w:pict>
            </w:r>
          </w:p>
          <w:p w:rsidR="00735EC1" w:rsidRPr="005D2D2A" w:rsidRDefault="00094BA0" w:rsidP="00294C58">
            <w:pPr>
              <w:autoSpaceDE w:val="0"/>
              <w:autoSpaceDN w:val="0"/>
              <w:adjustRightInd w:val="0"/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27" style="position:absolute;left:0;text-align:left;margin-left:72.05pt;margin-top:44.9pt;width:109.4pt;height:38.55pt;z-index:-251663360" arcsize="10923f" wrapcoords="675 -800 -338 1600 -338 18400 0 20800 21262 20800 21600 20800 21938 5600 21262 0 20250 -800 675 -800">
                  <v:textbox style="mso-next-textbox:#_x0000_s1027">
                    <w:txbxContent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GBPP, SAP, Formulir</w:t>
                        </w:r>
                      </w:p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kehadiran Dosen, Formulir</w:t>
                        </w:r>
                      </w:p>
                      <w:p w:rsidR="00735EC1" w:rsidRPr="00B4106F" w:rsidRDefault="00B4106F" w:rsidP="00B4106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kehadiran mahasiswa</w:t>
                        </w:r>
                      </w:p>
                    </w:txbxContent>
                  </v:textbox>
                  <w10:wrap type="through"/>
                </v:roundrect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28" style="position:absolute;left:0;text-align:left;margin-left:72.05pt;margin-top:102.4pt;width:109.5pt;height:26.55pt;z-index:-251662336" arcsize="10923f" wrapcoords="675 -800 -338 1600 -338 18400 0 20800 21262 20800 21600 20800 21938 5600 21262 0 20250 -800 675 -800">
                  <v:textbox style="mso-next-textbox:#_x0000_s1028">
                    <w:txbxContent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Mahasiswa mengisi formulir</w:t>
                        </w:r>
                      </w:p>
                      <w:p w:rsidR="00735EC1" w:rsidRPr="00B4106F" w:rsidRDefault="00B4106F" w:rsidP="00B4106F">
                        <w:pPr>
                          <w:rPr>
                            <w:sz w:val="16"/>
                            <w:szCs w:val="16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kehadiran dalam kelas.</w:t>
                        </w:r>
                      </w:p>
                    </w:txbxContent>
                  </v:textbox>
                  <w10:wrap type="through"/>
                </v:roundrect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29" style="position:absolute;left:0;text-align:left;margin-left:78.3pt;margin-top:151.65pt;width:99.8pt;height:32.6pt;z-index:-251661312" arcsize="10923f" wrapcoords="675 -800 -338 1600 -338 18400 0 20800 21262 20800 21600 20800 21938 5600 21262 0 20250 -800 675 -800">
                  <v:textbox style="mso-next-textbox:#_x0000_s1029">
                    <w:txbxContent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Dosen mengisi formulir</w:t>
                        </w:r>
                      </w:p>
                      <w:p w:rsidR="00735EC1" w:rsidRDefault="00B4106F" w:rsidP="00B4106F"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kehadiran dalam kelas</w:t>
                        </w:r>
                        <w:r>
                          <w:rPr>
                            <w:rFonts w:ascii="Times New Roman" w:eastAsiaTheme="minorHAnsi" w:hAnsi="Times New Roman" w:cs="Times New Roman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xbxContent>
                  </v:textbox>
                  <w10:wrap type="through"/>
                </v:roundrect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30" style="position:absolute;left:0;text-align:left;margin-left:81.65pt;margin-top:206.8pt;width:94.4pt;height:38.4pt;z-index:-251660288" arcsize="10923f" wrapcoords="675 -800 -338 1600 -338 18400 0 20800 21262 20800 21600 20800 21938 5600 21262 0 20250 -800 675 -800">
                  <v:textbox style="mso-next-textbox:#_x0000_s1030">
                    <w:txbxContent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Jurusan merekapitulasi</w:t>
                        </w:r>
                      </w:p>
                      <w:p w:rsidR="00B4106F" w:rsidRPr="00B4106F" w:rsidRDefault="00B4106F" w:rsidP="00B4106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kehadiran dosen dan</w:t>
                        </w:r>
                      </w:p>
                      <w:p w:rsidR="00735EC1" w:rsidRPr="00B4106F" w:rsidRDefault="00B4106F" w:rsidP="00B4106F">
                        <w:pPr>
                          <w:rPr>
                            <w:sz w:val="16"/>
                            <w:szCs w:val="16"/>
                          </w:rPr>
                        </w:pPr>
                        <w:r w:rsidRPr="00B4106F">
                          <w:rPr>
                            <w:rFonts w:ascii="Times New Roman" w:eastAsiaTheme="minorHAnsi" w:hAnsi="Times New Roman" w:cs="Times New Roman"/>
                            <w:sz w:val="16"/>
                            <w:szCs w:val="16"/>
                            <w:lang w:eastAsia="en-US"/>
                          </w:rPr>
                          <w:t>mahasiswa di kelas.</w:t>
                        </w:r>
                      </w:p>
                    </w:txbxContent>
                  </v:textbox>
                  <w10:wrap type="through"/>
                </v:roundrect>
              </w:pict>
            </w:r>
            <w:r w:rsidRPr="00094BA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SG"/>
              </w:rPr>
              <w:pict>
                <v:roundrect id="_x0000_s1032" style="position:absolute;left:0;text-align:left;margin-left:99.3pt;margin-top:260.5pt;width:43.4pt;height:20.15pt;z-index:-251658240" arcsize="10923f" wrapcoords="675 -800 -338 1600 -338 18400 0 20800 21262 20800 21600 20800 21938 5600 21262 0 20250 -800 675 -800">
                  <v:textbox style="mso-next-textbox:#_x0000_s1032">
                    <w:txbxContent>
                      <w:p w:rsidR="00735EC1" w:rsidRDefault="00B4106F" w:rsidP="00735EC1">
                        <w:r>
                          <w:rPr>
                            <w:rFonts w:ascii="Times New Roman" w:eastAsiaTheme="minorHAnsi" w:hAnsi="Times New Roman" w:cs="Times New Roman"/>
                            <w:sz w:val="20"/>
                            <w:szCs w:val="20"/>
                            <w:lang w:eastAsia="en-US"/>
                          </w:rPr>
                          <w:t>selesai</w:t>
                        </w:r>
                      </w:p>
                      <w:p w:rsidR="00B4106F" w:rsidRDefault="00B4106F"/>
                    </w:txbxContent>
                  </v:textbox>
                  <w10:wrap type="through"/>
                </v:roundrect>
              </w:pict>
            </w:r>
          </w:p>
        </w:tc>
      </w:tr>
      <w:tr w:rsidR="00957AF3" w:rsidRPr="005D2D2A" w:rsidTr="00D36A47">
        <w:trPr>
          <w:trHeight w:val="322"/>
        </w:trPr>
        <w:tc>
          <w:tcPr>
            <w:tcW w:w="2557" w:type="dxa"/>
          </w:tcPr>
          <w:p w:rsidR="00957AF3" w:rsidRPr="005D2D2A" w:rsidRDefault="00957AF3" w:rsidP="00294C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Catatan</w:t>
            </w:r>
          </w:p>
        </w:tc>
        <w:tc>
          <w:tcPr>
            <w:tcW w:w="6515" w:type="dxa"/>
          </w:tcPr>
          <w:p w:rsidR="00656417" w:rsidRPr="005D2D2A" w:rsidRDefault="00656417" w:rsidP="006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Dosen pengampu bisa merubah jadwal kuliahnya dengan</w:t>
            </w:r>
          </w:p>
          <w:p w:rsidR="00656417" w:rsidRPr="005D2D2A" w:rsidRDefault="00656417" w:rsidP="006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kesepakatan dengan mahasiswa dan jurusan sebatas tidak</w:t>
            </w:r>
          </w:p>
          <w:p w:rsidR="00957AF3" w:rsidRPr="005D2D2A" w:rsidRDefault="00656417" w:rsidP="00656417">
            <w:pPr>
              <w:tabs>
                <w:tab w:val="left" w:pos="623"/>
              </w:tabs>
              <w:ind w:left="351" w:hanging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mengganggu kegiatan akademik yang lain.</w:t>
            </w:r>
          </w:p>
        </w:tc>
      </w:tr>
      <w:tr w:rsidR="00957AF3" w:rsidRPr="005D2D2A" w:rsidTr="00D36A47">
        <w:trPr>
          <w:trHeight w:val="559"/>
        </w:trPr>
        <w:tc>
          <w:tcPr>
            <w:tcW w:w="2557" w:type="dxa"/>
          </w:tcPr>
          <w:p w:rsidR="00957AF3" w:rsidRPr="005D2D2A" w:rsidRDefault="00957AF3" w:rsidP="00294C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Referensi</w:t>
            </w:r>
          </w:p>
        </w:tc>
        <w:tc>
          <w:tcPr>
            <w:tcW w:w="6515" w:type="dxa"/>
          </w:tcPr>
          <w:p w:rsidR="00656417" w:rsidRPr="005D2D2A" w:rsidRDefault="005D2D2A" w:rsidP="006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656417"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Buku pedoman akademik</w:t>
            </w:r>
          </w:p>
          <w:p w:rsidR="00656417" w:rsidRPr="005D2D2A" w:rsidRDefault="00656417" w:rsidP="006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Renstra dan Renop</w:t>
            </w:r>
          </w:p>
          <w:p w:rsidR="00957AF3" w:rsidRPr="005D2D2A" w:rsidRDefault="00656417" w:rsidP="006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D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Statuta</w:t>
            </w:r>
          </w:p>
        </w:tc>
      </w:tr>
    </w:tbl>
    <w:p w:rsidR="00F003EC" w:rsidRPr="004D0D86" w:rsidRDefault="00F003EC" w:rsidP="004D0D86">
      <w:pPr>
        <w:jc w:val="center"/>
        <w:rPr>
          <w:sz w:val="36"/>
          <w:szCs w:val="36"/>
        </w:rPr>
      </w:pPr>
    </w:p>
    <w:sectPr w:rsidR="00F003EC" w:rsidRPr="004D0D86" w:rsidSect="00D36A47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92" w:rsidRDefault="00BC3792" w:rsidP="00AA79E6">
      <w:pPr>
        <w:spacing w:after="0" w:line="240" w:lineRule="auto"/>
      </w:pPr>
      <w:r>
        <w:separator/>
      </w:r>
    </w:p>
  </w:endnote>
  <w:endnote w:type="continuationSeparator" w:id="1">
    <w:p w:rsidR="00BC3792" w:rsidRDefault="00BC3792" w:rsidP="00AA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807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A47" w:rsidRDefault="00094BA0">
        <w:pPr>
          <w:pStyle w:val="Footer"/>
          <w:jc w:val="right"/>
        </w:pPr>
        <w:r>
          <w:fldChar w:fldCharType="begin"/>
        </w:r>
        <w:r w:rsidR="00D36A47">
          <w:instrText xml:space="preserve"> PAGE   \* MERGEFORMAT </w:instrText>
        </w:r>
        <w:r>
          <w:fldChar w:fldCharType="separate"/>
        </w:r>
        <w:r w:rsidR="00EF22D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04DCB" w:rsidRDefault="00904D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92" w:rsidRDefault="00BC3792" w:rsidP="00AA79E6">
      <w:pPr>
        <w:spacing w:after="0" w:line="240" w:lineRule="auto"/>
      </w:pPr>
      <w:r>
        <w:separator/>
      </w:r>
    </w:p>
  </w:footnote>
  <w:footnote w:type="continuationSeparator" w:id="1">
    <w:p w:rsidR="00BC3792" w:rsidRDefault="00BC3792" w:rsidP="00AA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6" w:rsidRDefault="00AA79E6">
    <w:pPr>
      <w:pStyle w:val="Header"/>
      <w:jc w:val="right"/>
    </w:pPr>
  </w:p>
  <w:p w:rsidR="00AA79E6" w:rsidRDefault="00AA7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402"/>
    <w:multiLevelType w:val="hybridMultilevel"/>
    <w:tmpl w:val="68A4BB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D95"/>
    <w:multiLevelType w:val="hybridMultilevel"/>
    <w:tmpl w:val="B944FE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46A"/>
    <w:multiLevelType w:val="hybridMultilevel"/>
    <w:tmpl w:val="9A8A06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539B4"/>
    <w:multiLevelType w:val="hybridMultilevel"/>
    <w:tmpl w:val="C5E470B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53F89"/>
    <w:multiLevelType w:val="hybridMultilevel"/>
    <w:tmpl w:val="8480B7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D72AD"/>
    <w:multiLevelType w:val="hybridMultilevel"/>
    <w:tmpl w:val="42BED24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0C0"/>
    <w:multiLevelType w:val="hybridMultilevel"/>
    <w:tmpl w:val="FF7018A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8024D"/>
    <w:multiLevelType w:val="hybridMultilevel"/>
    <w:tmpl w:val="EAC40308"/>
    <w:lvl w:ilvl="0" w:tplc="48090019">
      <w:start w:val="1"/>
      <w:numFmt w:val="lowerLetter"/>
      <w:lvlText w:val="%1."/>
      <w:lvlJc w:val="left"/>
      <w:pPr>
        <w:ind w:left="1037" w:hanging="360"/>
      </w:pPr>
    </w:lvl>
    <w:lvl w:ilvl="1" w:tplc="48090019">
      <w:start w:val="1"/>
      <w:numFmt w:val="lowerLetter"/>
      <w:lvlText w:val="%2."/>
      <w:lvlJc w:val="left"/>
      <w:pPr>
        <w:ind w:left="1757" w:hanging="360"/>
      </w:pPr>
    </w:lvl>
    <w:lvl w:ilvl="2" w:tplc="4809001B" w:tentative="1">
      <w:start w:val="1"/>
      <w:numFmt w:val="lowerRoman"/>
      <w:lvlText w:val="%3."/>
      <w:lvlJc w:val="right"/>
      <w:pPr>
        <w:ind w:left="2477" w:hanging="180"/>
      </w:pPr>
    </w:lvl>
    <w:lvl w:ilvl="3" w:tplc="4809000F" w:tentative="1">
      <w:start w:val="1"/>
      <w:numFmt w:val="decimal"/>
      <w:lvlText w:val="%4."/>
      <w:lvlJc w:val="left"/>
      <w:pPr>
        <w:ind w:left="3197" w:hanging="360"/>
      </w:pPr>
    </w:lvl>
    <w:lvl w:ilvl="4" w:tplc="48090019" w:tentative="1">
      <w:start w:val="1"/>
      <w:numFmt w:val="lowerLetter"/>
      <w:lvlText w:val="%5."/>
      <w:lvlJc w:val="left"/>
      <w:pPr>
        <w:ind w:left="3917" w:hanging="360"/>
      </w:pPr>
    </w:lvl>
    <w:lvl w:ilvl="5" w:tplc="4809001B" w:tentative="1">
      <w:start w:val="1"/>
      <w:numFmt w:val="lowerRoman"/>
      <w:lvlText w:val="%6."/>
      <w:lvlJc w:val="right"/>
      <w:pPr>
        <w:ind w:left="4637" w:hanging="180"/>
      </w:pPr>
    </w:lvl>
    <w:lvl w:ilvl="6" w:tplc="4809000F" w:tentative="1">
      <w:start w:val="1"/>
      <w:numFmt w:val="decimal"/>
      <w:lvlText w:val="%7."/>
      <w:lvlJc w:val="left"/>
      <w:pPr>
        <w:ind w:left="5357" w:hanging="360"/>
      </w:pPr>
    </w:lvl>
    <w:lvl w:ilvl="7" w:tplc="48090019" w:tentative="1">
      <w:start w:val="1"/>
      <w:numFmt w:val="lowerLetter"/>
      <w:lvlText w:val="%8."/>
      <w:lvlJc w:val="left"/>
      <w:pPr>
        <w:ind w:left="6077" w:hanging="360"/>
      </w:pPr>
    </w:lvl>
    <w:lvl w:ilvl="8" w:tplc="4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4A5D28AB"/>
    <w:multiLevelType w:val="hybridMultilevel"/>
    <w:tmpl w:val="0F44199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AF3"/>
    <w:rsid w:val="00094BA0"/>
    <w:rsid w:val="00104F2C"/>
    <w:rsid w:val="00140809"/>
    <w:rsid w:val="00194D17"/>
    <w:rsid w:val="002E7281"/>
    <w:rsid w:val="00302CEF"/>
    <w:rsid w:val="00434ACC"/>
    <w:rsid w:val="004D0D86"/>
    <w:rsid w:val="004D25A6"/>
    <w:rsid w:val="005D2D2A"/>
    <w:rsid w:val="0063548E"/>
    <w:rsid w:val="00656417"/>
    <w:rsid w:val="006D20AE"/>
    <w:rsid w:val="00735EC1"/>
    <w:rsid w:val="007E3B00"/>
    <w:rsid w:val="007E5814"/>
    <w:rsid w:val="00801016"/>
    <w:rsid w:val="00904DCB"/>
    <w:rsid w:val="00957AF3"/>
    <w:rsid w:val="009B5376"/>
    <w:rsid w:val="00AA79E6"/>
    <w:rsid w:val="00AB6B9F"/>
    <w:rsid w:val="00B27AC0"/>
    <w:rsid w:val="00B4106F"/>
    <w:rsid w:val="00BC3792"/>
    <w:rsid w:val="00BC54CE"/>
    <w:rsid w:val="00BD53D1"/>
    <w:rsid w:val="00C35363"/>
    <w:rsid w:val="00C60712"/>
    <w:rsid w:val="00C7255D"/>
    <w:rsid w:val="00D36A47"/>
    <w:rsid w:val="00DC1624"/>
    <w:rsid w:val="00DD7775"/>
    <w:rsid w:val="00EF22D9"/>
    <w:rsid w:val="00F003EC"/>
    <w:rsid w:val="00F1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F3"/>
    <w:rPr>
      <w:rFonts w:eastAsiaTheme="minorEastAsia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957AF3"/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paragraph" w:styleId="ListParagraph">
    <w:name w:val="List Paragraph"/>
    <w:basedOn w:val="Normal"/>
    <w:uiPriority w:val="34"/>
    <w:qFormat/>
    <w:rsid w:val="00957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17"/>
    <w:rPr>
      <w:rFonts w:ascii="Tahoma" w:eastAsiaTheme="minorEastAsia" w:hAnsi="Tahoma" w:cs="Tahoma"/>
      <w:sz w:val="16"/>
      <w:szCs w:val="16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A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E6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A7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E6"/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C007B-A858-483A-8FC4-A04519CB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whaithukhe7</dc:creator>
  <cp:lastModifiedBy>USER</cp:lastModifiedBy>
  <cp:revision>14</cp:revision>
  <cp:lastPrinted>2015-03-03T05:50:00Z</cp:lastPrinted>
  <dcterms:created xsi:type="dcterms:W3CDTF">2014-11-02T15:33:00Z</dcterms:created>
  <dcterms:modified xsi:type="dcterms:W3CDTF">2019-06-27T14:21:00Z</dcterms:modified>
</cp:coreProperties>
</file>